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AB" w:rsidRDefault="00A801AB" w:rsidP="00A801AB">
      <w:pPr>
        <w:rPr>
          <w:b/>
          <w:lang w:val="kk-KZ"/>
        </w:rPr>
      </w:pPr>
      <w:bookmarkStart w:id="0" w:name="_GoBack"/>
      <w:bookmarkEnd w:id="0"/>
      <w:r w:rsidRPr="00A92EE8">
        <w:rPr>
          <w:b/>
          <w:lang w:val="kk-KZ"/>
        </w:rPr>
        <w:t>Пайдаланатын әдебиеттер тізімі: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  <w:rPr>
          <w:lang w:val="kk-KZ"/>
        </w:rPr>
      </w:pPr>
      <w:r w:rsidRPr="00C64AF6">
        <w:rPr>
          <w:lang w:val="kk-KZ"/>
        </w:rPr>
        <w:t>1. Ақпараттандыру туралы: Қазақстан Республикасының Заңы. 2007 жылғы 11 қаңтар. № 217-ІІІ ҚР Заңы [Мәтін]// ҚР Парламентінің жаршысы. -2007.-№ 2.-Б.50-80.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  <w:rPr>
          <w:lang w:val="kk-KZ"/>
        </w:rPr>
      </w:pPr>
      <w:r w:rsidRPr="00C64AF6">
        <w:rPr>
          <w:lang w:val="kk-KZ"/>
        </w:rPr>
        <w:t xml:space="preserve">2. Авторлық құқық және сабақтас құқықтар туралы ҚР Заңы. https:// http://adilet.zan.kz 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 xml:space="preserve">3. </w:t>
      </w:r>
      <w:proofErr w:type="spellStart"/>
      <w:r w:rsidRPr="00C64AF6">
        <w:t>Лайолен</w:t>
      </w:r>
      <w:proofErr w:type="spellEnd"/>
      <w:r w:rsidRPr="00C64AF6">
        <w:t xml:space="preserve"> Бентли., Бред </w:t>
      </w:r>
      <w:proofErr w:type="spellStart"/>
      <w:r w:rsidRPr="00C64AF6">
        <w:t>Шерман</w:t>
      </w:r>
      <w:proofErr w:type="spellEnd"/>
      <w:r w:rsidRPr="00C64AF6">
        <w:t xml:space="preserve">., Филипп Джонсон. </w:t>
      </w:r>
      <w:proofErr w:type="spellStart"/>
      <w:r w:rsidRPr="00C64AF6">
        <w:t>Интеллектуалдық</w:t>
      </w:r>
      <w:proofErr w:type="spellEnd"/>
      <w:r w:rsidRPr="00C64AF6">
        <w:t xml:space="preserve"> </w:t>
      </w:r>
      <w:proofErr w:type="spellStart"/>
      <w:r w:rsidRPr="00C64AF6">
        <w:t>меншік</w:t>
      </w:r>
      <w:proofErr w:type="spellEnd"/>
      <w:r w:rsidRPr="00C64AF6">
        <w:t xml:space="preserve">. 1-бөлім. Оксфорд </w:t>
      </w:r>
      <w:proofErr w:type="spellStart"/>
      <w:r w:rsidRPr="00C64AF6">
        <w:t>университеті</w:t>
      </w:r>
      <w:proofErr w:type="spellEnd"/>
      <w:r w:rsidRPr="00C64AF6">
        <w:t>. 2014ж.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>4. Ванеев А. Н. Библиотечное дело. Теория. Методика. Практика/ А. Н. Ванеев; СПб ГУКИ. —</w:t>
      </w:r>
      <w:proofErr w:type="gramStart"/>
      <w:r w:rsidRPr="00C64AF6">
        <w:t>СПб.:</w:t>
      </w:r>
      <w:proofErr w:type="gramEnd"/>
      <w:r w:rsidRPr="00C64AF6">
        <w:t xml:space="preserve"> Профессия, 2004. — 366 с.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>5. Библиотечная этика в странах мира / Сост. В. Р. Фирсов, И. А. Трушина.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proofErr w:type="gramStart"/>
      <w:r w:rsidRPr="00C64AF6">
        <w:t>СПб.:</w:t>
      </w:r>
      <w:proofErr w:type="gramEnd"/>
      <w:r w:rsidRPr="00C64AF6">
        <w:t xml:space="preserve"> Изд-во «Рос. нац. б-ка», 2002. — 156 с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>6. Алтухова Г. А. Профессиональная этика библиотекаря / Г. А. Алтухова; МГУКИ. — М.: Изд-во МГУКИ: ИПО «</w:t>
      </w:r>
      <w:proofErr w:type="spellStart"/>
      <w:r w:rsidRPr="00C64AF6">
        <w:t>Профиздат</w:t>
      </w:r>
      <w:proofErr w:type="spellEnd"/>
      <w:r w:rsidRPr="00C64AF6">
        <w:t xml:space="preserve">», 2000. — 102 с. 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 xml:space="preserve">7. Монахов В. М. Свобода массовой информации в Интернете. Правовые условия реализации / В. М. Монахов; Фонд защиты гласности. — М.: </w:t>
      </w:r>
      <w:proofErr w:type="spellStart"/>
      <w:r w:rsidRPr="00C64AF6">
        <w:t>Галерия</w:t>
      </w:r>
      <w:proofErr w:type="spellEnd"/>
      <w:r w:rsidRPr="00C64AF6">
        <w:t>, 2005. —416 с.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 xml:space="preserve">8. Нормативно-правовое обеспечение деятельности общественно-профессиональных библиотечных организаций в зарубежных странах/МК РФ, РНБ, РБА. — М.: </w:t>
      </w:r>
      <w:proofErr w:type="spellStart"/>
      <w:r w:rsidRPr="00C64AF6">
        <w:t>Либерея</w:t>
      </w:r>
      <w:proofErr w:type="spellEnd"/>
      <w:r w:rsidRPr="00C64AF6">
        <w:t>, 2004. — 240 с.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 xml:space="preserve">9. </w:t>
      </w:r>
      <w:r w:rsidRPr="00C64AF6">
        <w:rPr>
          <w:lang w:val="en-US"/>
        </w:rPr>
        <w:t>http</w:t>
      </w:r>
      <w:r w:rsidRPr="00C64AF6">
        <w:t>://</w:t>
      </w:r>
      <w:proofErr w:type="spellStart"/>
      <w:r w:rsidRPr="00C64AF6">
        <w:rPr>
          <w:lang w:val="en-US"/>
        </w:rPr>
        <w:t>nlrk</w:t>
      </w:r>
      <w:proofErr w:type="spellEnd"/>
      <w:r w:rsidRPr="00C64AF6">
        <w:t>.</w:t>
      </w:r>
      <w:proofErr w:type="spellStart"/>
      <w:r w:rsidRPr="00C64AF6">
        <w:rPr>
          <w:lang w:val="en-US"/>
        </w:rPr>
        <w:t>kz</w:t>
      </w:r>
      <w:proofErr w:type="spellEnd"/>
      <w:r w:rsidRPr="00C64AF6">
        <w:t>/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</w:pPr>
      <w:r w:rsidRPr="00C64AF6">
        <w:t xml:space="preserve">10. </w:t>
      </w:r>
      <w:r w:rsidRPr="00C64AF6">
        <w:rPr>
          <w:lang w:val="en-US"/>
        </w:rPr>
        <w:t>http</w:t>
      </w:r>
      <w:r w:rsidRPr="00C64AF6">
        <w:t>://</w:t>
      </w:r>
      <w:proofErr w:type="spellStart"/>
      <w:r w:rsidRPr="00C64AF6">
        <w:rPr>
          <w:lang w:val="en-US"/>
        </w:rPr>
        <w:t>kazneb</w:t>
      </w:r>
      <w:proofErr w:type="spellEnd"/>
      <w:r w:rsidRPr="00C64AF6">
        <w:t>.</w:t>
      </w:r>
      <w:proofErr w:type="spellStart"/>
      <w:r w:rsidRPr="00C64AF6">
        <w:rPr>
          <w:lang w:val="en-US"/>
        </w:rPr>
        <w:t>kz</w:t>
      </w:r>
      <w:proofErr w:type="spellEnd"/>
      <w:r w:rsidRPr="00C64AF6">
        <w:t>/</w:t>
      </w:r>
    </w:p>
    <w:p w:rsidR="00A801AB" w:rsidRPr="00C64AF6" w:rsidRDefault="00A801AB" w:rsidP="00A801AB">
      <w:pPr>
        <w:pStyle w:val="a3"/>
        <w:autoSpaceDE w:val="0"/>
        <w:autoSpaceDN w:val="0"/>
        <w:adjustRightInd w:val="0"/>
        <w:rPr>
          <w:lang w:val="en-US"/>
        </w:rPr>
      </w:pPr>
      <w:r w:rsidRPr="00C64AF6">
        <w:rPr>
          <w:lang w:val="en-US"/>
        </w:rPr>
        <w:t>11. http://kitap.kz/</w:t>
      </w:r>
    </w:p>
    <w:p w:rsidR="00514CAB" w:rsidRDefault="00514CAB"/>
    <w:sectPr w:rsidR="00514CAB" w:rsidSect="00AB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13"/>
    <w:rsid w:val="001A5971"/>
    <w:rsid w:val="00475613"/>
    <w:rsid w:val="00514CAB"/>
    <w:rsid w:val="00A801AB"/>
    <w:rsid w:val="00AB4ED2"/>
    <w:rsid w:val="00D3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D1311-9553-42C8-90B5-073954F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2020-11-02T09:10:00Z</dcterms:created>
  <dcterms:modified xsi:type="dcterms:W3CDTF">2020-11-02T09:10:00Z</dcterms:modified>
</cp:coreProperties>
</file>